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77" w:rsidRPr="008B674E" w:rsidRDefault="00173277" w:rsidP="00173277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B674E">
        <w:rPr>
          <w:rFonts w:asciiTheme="majorHAnsi" w:hAnsiTheme="majorHAnsi"/>
          <w:sz w:val="32"/>
          <w:szCs w:val="32"/>
        </w:rPr>
        <w:t>DOING INVENTORY IN SIERRA USING CIRCA</w:t>
      </w:r>
    </w:p>
    <w:p w:rsidR="00173277" w:rsidRPr="008B674E" w:rsidRDefault="00173277" w:rsidP="00173277">
      <w:pPr>
        <w:spacing w:after="0" w:line="240" w:lineRule="auto"/>
        <w:rPr>
          <w:sz w:val="28"/>
          <w:szCs w:val="28"/>
        </w:rPr>
      </w:pPr>
    </w:p>
    <w:p w:rsidR="00173277" w:rsidRPr="008B674E" w:rsidRDefault="00371999" w:rsidP="00371999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 xml:space="preserve">Go to the Circa website: </w:t>
      </w:r>
      <w:hyperlink r:id="rId7" w:history="1">
        <w:r w:rsidRPr="008B674E">
          <w:rPr>
            <w:rStyle w:val="Hyperlink"/>
          </w:rPr>
          <w:t>https://sierra-app.wrlsweb.org/iii/airwkst</w:t>
        </w:r>
      </w:hyperlink>
      <w:r w:rsidRPr="008B674E">
        <w:t xml:space="preserve"> </w:t>
      </w:r>
    </w:p>
    <w:p w:rsidR="00371999" w:rsidRPr="008B674E" w:rsidRDefault="00371999" w:rsidP="00371999">
      <w:pPr>
        <w:pStyle w:val="ListParagraph"/>
        <w:spacing w:after="0" w:line="240" w:lineRule="auto"/>
      </w:pPr>
    </w:p>
    <w:p w:rsidR="00371999" w:rsidRPr="008B674E" w:rsidRDefault="00371999" w:rsidP="00371999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>Log in using your Sierra password</w:t>
      </w:r>
    </w:p>
    <w:p w:rsidR="00371999" w:rsidRPr="008B674E" w:rsidRDefault="00371999" w:rsidP="00371999">
      <w:pPr>
        <w:pStyle w:val="ListParagraph"/>
      </w:pPr>
    </w:p>
    <w:p w:rsidR="00371999" w:rsidRPr="008B674E" w:rsidRDefault="00371999" w:rsidP="00371999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 xml:space="preserve">Click on </w:t>
      </w:r>
      <w:r w:rsidRPr="008B674E">
        <w:rPr>
          <w:b/>
          <w:i/>
        </w:rPr>
        <w:t>Inventory Control</w:t>
      </w:r>
    </w:p>
    <w:p w:rsidR="00371999" w:rsidRPr="008B674E" w:rsidRDefault="00371999" w:rsidP="00371999">
      <w:pPr>
        <w:pStyle w:val="ListParagraph"/>
      </w:pPr>
    </w:p>
    <w:p w:rsidR="00371999" w:rsidRPr="008B674E" w:rsidRDefault="00581593" w:rsidP="00371999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>You can choose between</w:t>
      </w:r>
      <w:r w:rsidRPr="008B674E">
        <w:rPr>
          <w:b/>
        </w:rPr>
        <w:t xml:space="preserve"> </w:t>
      </w:r>
      <w:proofErr w:type="spellStart"/>
      <w:r w:rsidRPr="008B674E">
        <w:rPr>
          <w:b/>
        </w:rPr>
        <w:t>Shelflist</w:t>
      </w:r>
      <w:proofErr w:type="spellEnd"/>
      <w:r w:rsidRPr="008B674E">
        <w:t xml:space="preserve"> and </w:t>
      </w:r>
      <w:r w:rsidRPr="008B674E">
        <w:rPr>
          <w:b/>
        </w:rPr>
        <w:t>Inventory</w:t>
      </w:r>
      <w:r w:rsidRPr="008B674E">
        <w:t xml:space="preserve">. They both operate basically the same, but </w:t>
      </w:r>
      <w:proofErr w:type="spellStart"/>
      <w:r w:rsidRPr="008B674E">
        <w:t>Shelflist</w:t>
      </w:r>
      <w:proofErr w:type="spellEnd"/>
      <w:r w:rsidRPr="008B674E">
        <w:t xml:space="preserve"> is intended for a quick check of a small section of a collection. It doesn’t record an inventory date in Sierra since it isn’t expected that you will scan the whole collection. If you intend to do the whole collection, it’s better to choose Inventory. </w:t>
      </w:r>
    </w:p>
    <w:p w:rsidR="00581593" w:rsidRPr="008B674E" w:rsidRDefault="00581593" w:rsidP="00581593">
      <w:pPr>
        <w:pStyle w:val="ListParagraph"/>
      </w:pPr>
    </w:p>
    <w:p w:rsidR="00581593" w:rsidRPr="008B674E" w:rsidRDefault="001924C9" w:rsidP="00371999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>T</w:t>
      </w:r>
      <w:r w:rsidR="00581593" w:rsidRPr="008B674E">
        <w:t xml:space="preserve">o inventory a whole collection or even the whole library, start scanning items at the main Inventory Control screen in the box under “Please scan item barcode:” Keep scanning until the whole area you want to </w:t>
      </w:r>
      <w:r w:rsidR="0060253E" w:rsidRPr="008B674E">
        <w:t xml:space="preserve">deal with during that session </w:t>
      </w:r>
      <w:r w:rsidR="00581593" w:rsidRPr="008B674E">
        <w:t xml:space="preserve">is complete. Circa is interactive, so you need to watch the screen as you scan to be sure any anomalies </w:t>
      </w:r>
      <w:r w:rsidR="0060253E" w:rsidRPr="008B674E">
        <w:t xml:space="preserve">are handled immediately. </w:t>
      </w:r>
      <w:r w:rsidR="00581593" w:rsidRPr="008B674E">
        <w:t>F</w:t>
      </w:r>
      <w:r w:rsidRPr="008B674E">
        <w:t>or example checked out items need to be</w:t>
      </w:r>
      <w:r w:rsidR="00581593" w:rsidRPr="008B674E">
        <w:t xml:space="preserve"> checked in or items not in th</w:t>
      </w:r>
      <w:r w:rsidRPr="008B674E">
        <w:t>e correct location or status need to be</w:t>
      </w:r>
      <w:r w:rsidR="00581593" w:rsidRPr="008B674E">
        <w:t xml:space="preserve"> corrected or set aside for later correction. </w:t>
      </w:r>
    </w:p>
    <w:p w:rsidR="00581593" w:rsidRPr="008B674E" w:rsidRDefault="00581593" w:rsidP="00581593">
      <w:pPr>
        <w:pStyle w:val="ListParagraph"/>
      </w:pPr>
    </w:p>
    <w:p w:rsidR="00581593" w:rsidRPr="008B674E" w:rsidRDefault="0060253E" w:rsidP="00581593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>When you’ve scanned the area that you want to deal with, click on the</w:t>
      </w:r>
      <w:r w:rsidRPr="008B674E">
        <w:rPr>
          <w:b/>
        </w:rPr>
        <w:t xml:space="preserve"> </w:t>
      </w:r>
      <w:proofErr w:type="spellStart"/>
      <w:r w:rsidRPr="008B674E">
        <w:rPr>
          <w:b/>
        </w:rPr>
        <w:t>Shelflist</w:t>
      </w:r>
      <w:proofErr w:type="spellEnd"/>
      <w:r w:rsidRPr="008B674E">
        <w:t xml:space="preserve"> button. The screen will list the first and last item you scanned. Click </w:t>
      </w:r>
      <w:r w:rsidRPr="008B674E">
        <w:rPr>
          <w:b/>
        </w:rPr>
        <w:t>Continue</w:t>
      </w:r>
      <w:r w:rsidRPr="008B674E">
        <w:t xml:space="preserve">. </w:t>
      </w:r>
    </w:p>
    <w:p w:rsidR="0060253E" w:rsidRPr="008B674E" w:rsidRDefault="0060253E" w:rsidP="0060253E">
      <w:pPr>
        <w:pStyle w:val="ListParagraph"/>
      </w:pPr>
    </w:p>
    <w:p w:rsidR="0060253E" w:rsidRPr="008B674E" w:rsidRDefault="0060253E" w:rsidP="0060253E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>A list summarizing what was scanned will appear. This w</w:t>
      </w:r>
      <w:r w:rsidR="009643A3" w:rsidRPr="008B674E">
        <w:t>ill show different categories relating</w:t>
      </w:r>
      <w:r w:rsidRPr="008B674E">
        <w:t xml:space="preserve"> to what the inventory found: </w:t>
      </w:r>
    </w:p>
    <w:p w:rsidR="0060253E" w:rsidRPr="008B674E" w:rsidRDefault="0060253E" w:rsidP="0060253E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8B674E">
        <w:rPr>
          <w:b/>
          <w:i/>
        </w:rPr>
        <w:t>Shelflist</w:t>
      </w:r>
      <w:proofErr w:type="spellEnd"/>
      <w:r w:rsidRPr="008B674E">
        <w:rPr>
          <w:b/>
          <w:i/>
        </w:rPr>
        <w:t xml:space="preserve"> Total</w:t>
      </w:r>
      <w:r w:rsidR="009643A3" w:rsidRPr="008B674E">
        <w:t xml:space="preserve"> </w:t>
      </w:r>
      <w:r w:rsidR="001924C9" w:rsidRPr="008B674E">
        <w:t>– what</w:t>
      </w:r>
      <w:r w:rsidR="009643A3" w:rsidRPr="008B674E">
        <w:t xml:space="preserve"> should be in the</w:t>
      </w:r>
      <w:r w:rsidRPr="008B674E">
        <w:t xml:space="preserve"> range </w:t>
      </w:r>
      <w:r w:rsidR="00B97C9B" w:rsidRPr="008B674E">
        <w:t xml:space="preserve">between the first and last items </w:t>
      </w:r>
      <w:r w:rsidR="009643A3" w:rsidRPr="008B674E">
        <w:t>you just scanned</w:t>
      </w:r>
      <w:r w:rsidR="00B97C9B" w:rsidRPr="008B674E">
        <w:t xml:space="preserve">. The </w:t>
      </w:r>
      <w:r w:rsidR="009643A3" w:rsidRPr="008B674E">
        <w:t>statuse</w:t>
      </w:r>
      <w:r w:rsidRPr="008B674E">
        <w:t>s</w:t>
      </w:r>
      <w:r w:rsidR="009643A3" w:rsidRPr="008B674E">
        <w:t xml:space="preserve"> are</w:t>
      </w:r>
      <w:r w:rsidR="00B97C9B" w:rsidRPr="008B674E">
        <w:t xml:space="preserve"> broken down as follows</w:t>
      </w:r>
      <w:r w:rsidR="009643A3" w:rsidRPr="008B674E">
        <w:t>:</w:t>
      </w:r>
    </w:p>
    <w:p w:rsidR="0060253E" w:rsidRPr="008B674E" w:rsidRDefault="0060253E" w:rsidP="0060253E">
      <w:pPr>
        <w:pStyle w:val="ListParagraph"/>
        <w:numPr>
          <w:ilvl w:val="2"/>
          <w:numId w:val="1"/>
        </w:numPr>
        <w:spacing w:after="0" w:line="240" w:lineRule="auto"/>
      </w:pPr>
      <w:r w:rsidRPr="008B674E">
        <w:rPr>
          <w:b/>
        </w:rPr>
        <w:t>On shelf expected</w:t>
      </w:r>
      <w:r w:rsidRPr="008B674E">
        <w:t xml:space="preserve"> – items where they should be</w:t>
      </w:r>
    </w:p>
    <w:p w:rsidR="0060253E" w:rsidRPr="008B674E" w:rsidRDefault="0060253E" w:rsidP="0060253E">
      <w:pPr>
        <w:pStyle w:val="ListParagraph"/>
        <w:numPr>
          <w:ilvl w:val="2"/>
          <w:numId w:val="1"/>
        </w:numPr>
        <w:spacing w:after="0" w:line="240" w:lineRule="auto"/>
      </w:pPr>
      <w:r w:rsidRPr="008B674E">
        <w:rPr>
          <w:b/>
        </w:rPr>
        <w:t>Checked out expected</w:t>
      </w:r>
      <w:r w:rsidRPr="008B674E">
        <w:t xml:space="preserve"> – items correctly checked out (not lost, </w:t>
      </w:r>
      <w:r w:rsidR="001924C9" w:rsidRPr="008B674E">
        <w:t xml:space="preserve">missing, </w:t>
      </w:r>
      <w:r w:rsidRPr="008B674E">
        <w:t>etc.)</w:t>
      </w:r>
    </w:p>
    <w:p w:rsidR="0060253E" w:rsidRPr="008B674E" w:rsidRDefault="0060253E" w:rsidP="0060253E">
      <w:pPr>
        <w:pStyle w:val="ListParagraph"/>
        <w:numPr>
          <w:ilvl w:val="2"/>
          <w:numId w:val="1"/>
        </w:numPr>
        <w:spacing w:after="0" w:line="240" w:lineRule="auto"/>
      </w:pPr>
      <w:r w:rsidRPr="008B674E">
        <w:rPr>
          <w:b/>
        </w:rPr>
        <w:t>Other</w:t>
      </w:r>
      <w:r w:rsidRPr="008B674E">
        <w:t xml:space="preserve"> – items that might be problems </w:t>
      </w:r>
    </w:p>
    <w:p w:rsidR="0060253E" w:rsidRPr="008B674E" w:rsidRDefault="0060253E" w:rsidP="0060253E">
      <w:pPr>
        <w:pStyle w:val="ListParagraph"/>
        <w:numPr>
          <w:ilvl w:val="1"/>
          <w:numId w:val="1"/>
        </w:numPr>
        <w:spacing w:after="0" w:line="240" w:lineRule="auto"/>
      </w:pPr>
      <w:r w:rsidRPr="008B674E">
        <w:rPr>
          <w:b/>
          <w:i/>
        </w:rPr>
        <w:t>Scanned Total</w:t>
      </w:r>
      <w:r w:rsidRPr="008B674E">
        <w:t xml:space="preserve"> </w:t>
      </w:r>
      <w:r w:rsidR="001924C9" w:rsidRPr="008B674E">
        <w:t>–</w:t>
      </w:r>
      <w:r w:rsidRPr="008B674E">
        <w:t xml:space="preserve"> what was actually scanned</w:t>
      </w:r>
    </w:p>
    <w:p w:rsidR="0060253E" w:rsidRPr="008B674E" w:rsidRDefault="0060253E" w:rsidP="0060253E">
      <w:pPr>
        <w:pStyle w:val="ListParagraph"/>
        <w:numPr>
          <w:ilvl w:val="2"/>
          <w:numId w:val="1"/>
        </w:numPr>
        <w:spacing w:after="0" w:line="240" w:lineRule="auto"/>
      </w:pPr>
      <w:r w:rsidRPr="008B674E">
        <w:rPr>
          <w:b/>
        </w:rPr>
        <w:t>In range</w:t>
      </w:r>
      <w:r w:rsidRPr="008B674E">
        <w:t xml:space="preserve"> – items in the correct place</w:t>
      </w:r>
    </w:p>
    <w:p w:rsidR="0060253E" w:rsidRPr="008B674E" w:rsidRDefault="0060253E" w:rsidP="0060253E">
      <w:pPr>
        <w:pStyle w:val="ListParagraph"/>
        <w:numPr>
          <w:ilvl w:val="2"/>
          <w:numId w:val="1"/>
        </w:numPr>
        <w:spacing w:after="0" w:line="240" w:lineRule="auto"/>
      </w:pPr>
      <w:r w:rsidRPr="008B674E">
        <w:rPr>
          <w:b/>
        </w:rPr>
        <w:t>In range-Warning</w:t>
      </w:r>
      <w:r w:rsidRPr="008B674E">
        <w:t xml:space="preserve"> – items </w:t>
      </w:r>
      <w:r w:rsidR="006F1FCD" w:rsidRPr="008B674E">
        <w:t>in the correct range but the wrong status (e.g. checked out)</w:t>
      </w:r>
    </w:p>
    <w:p w:rsidR="006F1FCD" w:rsidRPr="008B674E" w:rsidRDefault="006F1FCD" w:rsidP="0060253E">
      <w:pPr>
        <w:pStyle w:val="ListParagraph"/>
        <w:numPr>
          <w:ilvl w:val="2"/>
          <w:numId w:val="1"/>
        </w:numPr>
        <w:spacing w:after="0" w:line="240" w:lineRule="auto"/>
      </w:pPr>
      <w:r w:rsidRPr="008B674E">
        <w:rPr>
          <w:b/>
        </w:rPr>
        <w:t>Out of range</w:t>
      </w:r>
      <w:r w:rsidRPr="008B674E">
        <w:t xml:space="preserve"> – items scanned but in the wrong location (from another collection or library)</w:t>
      </w:r>
    </w:p>
    <w:p w:rsidR="006F1FCD" w:rsidRPr="008B674E" w:rsidRDefault="006F1FCD" w:rsidP="006F1FCD">
      <w:pPr>
        <w:pStyle w:val="ListParagraph"/>
        <w:numPr>
          <w:ilvl w:val="1"/>
          <w:numId w:val="1"/>
        </w:numPr>
        <w:spacing w:after="0" w:line="240" w:lineRule="auto"/>
      </w:pPr>
      <w:r w:rsidRPr="008B674E">
        <w:rPr>
          <w:b/>
          <w:i/>
        </w:rPr>
        <w:t>Missing from shelf</w:t>
      </w:r>
      <w:r w:rsidRPr="008B674E">
        <w:t xml:space="preserve"> – items that should have been scanned but weren’t. </w:t>
      </w:r>
      <w:r w:rsidR="0032507A" w:rsidRPr="008B674E">
        <w:t>You could have missed scanning them</w:t>
      </w:r>
      <w:r w:rsidRPr="008B674E">
        <w:t xml:space="preserve"> by mistake or </w:t>
      </w:r>
      <w:r w:rsidR="0032507A" w:rsidRPr="008B674E">
        <w:t xml:space="preserve">they </w:t>
      </w:r>
      <w:r w:rsidRPr="008B674E">
        <w:t>could be actually missing (</w:t>
      </w:r>
      <w:proofErr w:type="spellStart"/>
      <w:r w:rsidRPr="008B674E">
        <w:t>misshelved</w:t>
      </w:r>
      <w:proofErr w:type="spellEnd"/>
      <w:r w:rsidRPr="008B674E">
        <w:t>, lost, etc.)</w:t>
      </w:r>
    </w:p>
    <w:p w:rsidR="006F1FCD" w:rsidRPr="008B674E" w:rsidRDefault="006F1FCD" w:rsidP="006F1FCD">
      <w:pPr>
        <w:spacing w:after="0" w:line="240" w:lineRule="auto"/>
      </w:pPr>
    </w:p>
    <w:p w:rsidR="006F1FCD" w:rsidRPr="008B674E" w:rsidRDefault="006F1FCD" w:rsidP="006F1FCD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 xml:space="preserve">If you click on each category you can see the items in that category. All anomalies should be dealt with before moving on. </w:t>
      </w:r>
    </w:p>
    <w:p w:rsidR="009643A3" w:rsidRPr="008B674E" w:rsidRDefault="009643A3" w:rsidP="009643A3">
      <w:pPr>
        <w:spacing w:after="0" w:line="240" w:lineRule="auto"/>
      </w:pPr>
    </w:p>
    <w:p w:rsidR="009643A3" w:rsidRPr="008B674E" w:rsidRDefault="009643A3" w:rsidP="009643A3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 xml:space="preserve">You can </w:t>
      </w:r>
      <w:r w:rsidR="00B97C9B" w:rsidRPr="008B674E">
        <w:t xml:space="preserve">go back to the previous </w:t>
      </w:r>
      <w:proofErr w:type="gramStart"/>
      <w:r w:rsidR="00B97C9B" w:rsidRPr="008B674E">
        <w:t>Circa</w:t>
      </w:r>
      <w:proofErr w:type="gramEnd"/>
      <w:r w:rsidR="00B97C9B" w:rsidRPr="008B674E">
        <w:t xml:space="preserve"> screen by clicking</w:t>
      </w:r>
      <w:r w:rsidRPr="008B674E">
        <w:t xml:space="preserve"> the </w:t>
      </w:r>
      <w:r w:rsidRPr="008B674E">
        <w:rPr>
          <w:b/>
        </w:rPr>
        <w:t>Up</w:t>
      </w:r>
      <w:r w:rsidRPr="008B674E">
        <w:t xml:space="preserve"> button. </w:t>
      </w:r>
    </w:p>
    <w:p w:rsidR="006F1FCD" w:rsidRPr="008B674E" w:rsidRDefault="006F1FCD" w:rsidP="006F1FCD">
      <w:pPr>
        <w:spacing w:after="0" w:line="240" w:lineRule="auto"/>
      </w:pPr>
    </w:p>
    <w:p w:rsidR="006F1FCD" w:rsidRPr="008B674E" w:rsidRDefault="00B97C9B" w:rsidP="006F1FCD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>Sections</w:t>
      </w:r>
      <w:r w:rsidR="006F1FCD" w:rsidRPr="008B674E">
        <w:t xml:space="preserve"> can be scanned out of order or on different days, but you need to keep track of wh</w:t>
      </w:r>
      <w:r w:rsidRPr="008B674E">
        <w:t>at has been scanned</w:t>
      </w:r>
      <w:r w:rsidR="006F1FCD" w:rsidRPr="008B674E">
        <w:t xml:space="preserve"> if you don’t complete th</w:t>
      </w:r>
      <w:bookmarkStart w:id="0" w:name="_GoBack"/>
      <w:bookmarkEnd w:id="0"/>
      <w:r w:rsidR="006F1FCD" w:rsidRPr="008B674E">
        <w:t xml:space="preserve">e whole collection during any session. </w:t>
      </w:r>
    </w:p>
    <w:p w:rsidR="006F1FCD" w:rsidRPr="008B674E" w:rsidRDefault="006F1FCD" w:rsidP="006F1FCD">
      <w:pPr>
        <w:pStyle w:val="ListParagraph"/>
      </w:pPr>
    </w:p>
    <w:p w:rsidR="006F1FCD" w:rsidRPr="008B674E" w:rsidRDefault="006F1FCD" w:rsidP="006F1FCD">
      <w:pPr>
        <w:pStyle w:val="ListParagraph"/>
        <w:numPr>
          <w:ilvl w:val="0"/>
          <w:numId w:val="1"/>
        </w:numPr>
        <w:spacing w:after="0" w:line="240" w:lineRule="auto"/>
      </w:pPr>
      <w:r w:rsidRPr="008B674E">
        <w:t xml:space="preserve">Items scanned in Inventory (not </w:t>
      </w:r>
      <w:proofErr w:type="spellStart"/>
      <w:r w:rsidRPr="008B674E">
        <w:t>Shelflist</w:t>
      </w:r>
      <w:proofErr w:type="spellEnd"/>
      <w:r w:rsidRPr="008B674E">
        <w:t xml:space="preserve">) will have an inventory date recorded automatically in the item record in Sierra. </w:t>
      </w:r>
    </w:p>
    <w:p w:rsidR="00371999" w:rsidRPr="008B674E" w:rsidRDefault="00371999" w:rsidP="00371999">
      <w:pPr>
        <w:spacing w:after="0" w:line="240" w:lineRule="auto"/>
      </w:pPr>
    </w:p>
    <w:sectPr w:rsidR="00371999" w:rsidRPr="008B674E" w:rsidSect="006F1FCD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54" w:rsidRDefault="00AB3454" w:rsidP="008B674E">
      <w:pPr>
        <w:spacing w:after="0" w:line="240" w:lineRule="auto"/>
      </w:pPr>
      <w:r>
        <w:separator/>
      </w:r>
    </w:p>
  </w:endnote>
  <w:endnote w:type="continuationSeparator" w:id="0">
    <w:p w:rsidR="00AB3454" w:rsidRDefault="00AB3454" w:rsidP="008B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4E" w:rsidRPr="008B674E" w:rsidRDefault="008B674E">
    <w:pPr>
      <w:pStyle w:val="Footer"/>
      <w:tabs>
        <w:tab w:val="left" w:pos="5130"/>
      </w:tabs>
      <w:rPr>
        <w:rFonts w:asciiTheme="majorHAnsi" w:hAnsiTheme="majorHAnsi"/>
      </w:rPr>
    </w:pPr>
    <w:r w:rsidRPr="008B674E">
      <w:rPr>
        <w:rFonts w:asciiTheme="majorHAnsi" w:hAnsiTheme="majorHAnsi"/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674E" w:rsidRDefault="008B67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:rsidR="008B674E" w:rsidRDefault="008B67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8B674E">
      <w:rPr>
        <w:rFonts w:asciiTheme="majorHAnsi" w:hAnsiTheme="majorHAnsi"/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B674E" w:rsidRDefault="008B674E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oup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NzMIA&#10;AADbAAAADwAAAGRycy9kb3ducmV2LnhtbESPT4vCMBTE78J+h/AW9qapf5C1GmVZFDwJdkU8Pppn&#10;U9q8lCbW7rc3guBxmJnfMKtNb2vRUetLxwrGowQEce50yYWC099u+A3CB2SNtWNS8E8eNuuPwQpT&#10;7e58pC4LhYgQ9ikqMCE0qZQ+N2TRj1xDHL2ray2GKNtC6hbvEW5rOUmSubRYclww2NCvobzKblZB&#10;cdltu74y5I5+mt2qZnE6nLVSX5/9zxJEoD68w6/2XiuYT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3MwgAAANsAAAAPAAAAAAAAAAAAAAAAAJgCAABkcnMvZG93&#10;bnJldi54bWxQSwUGAAAAAAQABAD1AAAAhwM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8B674E" w:rsidRDefault="008B674E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r w:rsidRPr="008B674E">
      <w:rPr>
        <w:rFonts w:asciiTheme="majorHAnsi" w:hAnsiTheme="majorHAnsi"/>
      </w:rPr>
      <w:t>Sierra: Inventory using Circa / July 2014</w:t>
    </w:r>
  </w:p>
  <w:p w:rsidR="008B674E" w:rsidRDefault="008B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54" w:rsidRDefault="00AB3454" w:rsidP="008B674E">
      <w:pPr>
        <w:spacing w:after="0" w:line="240" w:lineRule="auto"/>
      </w:pPr>
      <w:r>
        <w:separator/>
      </w:r>
    </w:p>
  </w:footnote>
  <w:footnote w:type="continuationSeparator" w:id="0">
    <w:p w:rsidR="00AB3454" w:rsidRDefault="00AB3454" w:rsidP="008B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02B9D"/>
    <w:multiLevelType w:val="hybridMultilevel"/>
    <w:tmpl w:val="850E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77"/>
    <w:rsid w:val="00173277"/>
    <w:rsid w:val="001924C9"/>
    <w:rsid w:val="002A1552"/>
    <w:rsid w:val="0032507A"/>
    <w:rsid w:val="00371999"/>
    <w:rsid w:val="00581593"/>
    <w:rsid w:val="0060253E"/>
    <w:rsid w:val="006F1FCD"/>
    <w:rsid w:val="00745B5A"/>
    <w:rsid w:val="008B674E"/>
    <w:rsid w:val="009643A3"/>
    <w:rsid w:val="00AB3454"/>
    <w:rsid w:val="00B97C9B"/>
    <w:rsid w:val="00C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FA6FC-2D13-4BED-88B7-D12F2FD5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9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9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4E"/>
  </w:style>
  <w:style w:type="paragraph" w:styleId="Footer">
    <w:name w:val="footer"/>
    <w:basedOn w:val="Normal"/>
    <w:link w:val="FooterChar"/>
    <w:uiPriority w:val="99"/>
    <w:unhideWhenUsed/>
    <w:rsid w:val="008B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erra-app.wrlsweb.org/iii/airwk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Clemence</cp:lastModifiedBy>
  <cp:revision>7</cp:revision>
  <cp:lastPrinted>2014-07-09T22:14:00Z</cp:lastPrinted>
  <dcterms:created xsi:type="dcterms:W3CDTF">2014-07-09T19:19:00Z</dcterms:created>
  <dcterms:modified xsi:type="dcterms:W3CDTF">2015-04-24T20:41:00Z</dcterms:modified>
</cp:coreProperties>
</file>